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大数据与审计专业2023年单招技能测试大纲</w:t>
      </w:r>
    </w:p>
    <w:p>
      <w:pPr>
        <w:ind w:left="568"/>
        <w:rPr>
          <w:rFonts w:ascii="楷体_GB2312" w:eastAsia="楷体_GB2312"/>
          <w:b/>
          <w:bCs/>
          <w:sz w:val="32"/>
          <w:szCs w:val="32"/>
        </w:rPr>
      </w:pPr>
    </w:p>
    <w:p>
      <w:pPr>
        <w:spacing w:line="540" w:lineRule="exact"/>
        <w:ind w:left="568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一、适用对象</w:t>
      </w:r>
    </w:p>
    <w:p>
      <w:pPr>
        <w:spacing w:line="540" w:lineRule="exact"/>
        <w:ind w:firstLine="566" w:firstLineChars="177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本考试大纲适用于2023年海南省高等职业院校对口单独考试招生职业技能测试（海南经贸职业技术学院的大数据与审计招生专业）。</w:t>
      </w:r>
    </w:p>
    <w:p>
      <w:pPr>
        <w:spacing w:line="540" w:lineRule="exact"/>
        <w:ind w:left="568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二、考试总体内容和要求（总分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20</w:t>
      </w:r>
      <w:r>
        <w:rPr>
          <w:rFonts w:hint="eastAsia" w:ascii="宋体" w:hAnsi="宋体" w:cs="宋体"/>
          <w:b/>
          <w:bCs/>
          <w:sz w:val="32"/>
          <w:szCs w:val="32"/>
        </w:rPr>
        <w:t>0分）</w:t>
      </w:r>
    </w:p>
    <w:p>
      <w:pPr>
        <w:spacing w:line="540" w:lineRule="exact"/>
        <w:ind w:firstLine="569" w:firstLineChars="177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1.专业理论（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b/>
          <w:sz w:val="32"/>
          <w:szCs w:val="32"/>
        </w:rPr>
        <w:t>0分）</w:t>
      </w:r>
    </w:p>
    <w:p>
      <w:pPr>
        <w:spacing w:line="540" w:lineRule="exact"/>
        <w:ind w:firstLine="566" w:firstLineChars="177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（1）了解我国审计监督体系构成</w:t>
      </w:r>
    </w:p>
    <w:p>
      <w:pPr>
        <w:spacing w:line="540" w:lineRule="exact"/>
        <w:ind w:firstLine="566" w:firstLineChars="177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（2）掌握注册会计师审计机构与人员、业务范围</w:t>
      </w:r>
    </w:p>
    <w:p>
      <w:pPr>
        <w:spacing w:line="540" w:lineRule="exact"/>
        <w:ind w:firstLine="566" w:firstLineChars="177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（2）理解审计证据的性质和分类。</w:t>
      </w:r>
    </w:p>
    <w:p>
      <w:pPr>
        <w:spacing w:line="540" w:lineRule="exact"/>
        <w:ind w:firstLine="566" w:firstLineChars="177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（3）掌握各类交易和账户余额的审计。</w:t>
      </w:r>
    </w:p>
    <w:p>
      <w:pPr>
        <w:spacing w:line="540" w:lineRule="exact"/>
        <w:ind w:firstLine="566" w:firstLineChars="177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（4）掌握会计基础知识。</w:t>
      </w:r>
    </w:p>
    <w:p>
      <w:pPr>
        <w:spacing w:line="540" w:lineRule="exact"/>
        <w:ind w:firstLine="566" w:firstLineChars="17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（5）</w:t>
      </w:r>
      <w:r>
        <w:rPr>
          <w:rFonts w:hint="eastAsia" w:ascii="仿宋_GB2312" w:eastAsia="仿宋_GB2312"/>
          <w:sz w:val="32"/>
          <w:szCs w:val="32"/>
        </w:rPr>
        <w:t>熟悉审计程序和审计工作底稿的应用。</w:t>
      </w:r>
    </w:p>
    <w:p>
      <w:pPr>
        <w:spacing w:line="540" w:lineRule="exact"/>
        <w:ind w:firstLine="566" w:firstLineChars="177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（6）了解审计报告的类型。</w:t>
      </w:r>
    </w:p>
    <w:p>
      <w:pPr>
        <w:spacing w:line="540" w:lineRule="exact"/>
        <w:ind w:firstLine="566" w:firstLineChars="177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（7）熟悉注册会计师审计职业道德基本原则。</w:t>
      </w:r>
    </w:p>
    <w:p>
      <w:pPr>
        <w:spacing w:line="540" w:lineRule="exact"/>
        <w:ind w:firstLine="569" w:firstLineChars="177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2.技能操作（1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b/>
          <w:sz w:val="32"/>
          <w:szCs w:val="32"/>
        </w:rPr>
        <w:t>0分）</w:t>
      </w:r>
    </w:p>
    <w:p>
      <w:pPr>
        <w:spacing w:line="540" w:lineRule="exact"/>
        <w:ind w:firstLine="566" w:firstLineChars="17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（1）</w:t>
      </w:r>
      <w:r>
        <w:rPr>
          <w:rFonts w:hint="eastAsia" w:ascii="仿宋_GB2312" w:eastAsia="仿宋_GB2312"/>
          <w:sz w:val="32"/>
          <w:szCs w:val="32"/>
        </w:rPr>
        <w:t>熟练掌握会计书写技能。</w:t>
      </w:r>
    </w:p>
    <w:p>
      <w:pPr>
        <w:spacing w:line="540" w:lineRule="exact"/>
        <w:ind w:firstLine="566" w:firstLineChars="17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（2）</w:t>
      </w:r>
      <w:r>
        <w:rPr>
          <w:rFonts w:hint="eastAsia" w:ascii="仿宋_GB2312" w:eastAsia="仿宋_GB2312"/>
          <w:sz w:val="32"/>
          <w:szCs w:val="32"/>
        </w:rPr>
        <w:t>熟练掌握会计账务处理技能。</w:t>
      </w:r>
    </w:p>
    <w:p>
      <w:pPr>
        <w:spacing w:line="540" w:lineRule="exact"/>
        <w:ind w:firstLine="566" w:firstLineChars="17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（3）</w:t>
      </w:r>
      <w:r>
        <w:rPr>
          <w:rFonts w:hint="eastAsia" w:ascii="仿宋_GB2312" w:eastAsia="仿宋_GB2312"/>
          <w:sz w:val="32"/>
          <w:szCs w:val="32"/>
        </w:rPr>
        <w:t>能根据有关数据进行简单的分析。</w:t>
      </w:r>
    </w:p>
    <w:p>
      <w:pPr>
        <w:spacing w:line="540" w:lineRule="exact"/>
        <w:ind w:firstLine="566" w:firstLineChars="177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（4）掌握各类交易和账户余额的实质性程序。</w:t>
      </w:r>
    </w:p>
    <w:p>
      <w:pPr>
        <w:spacing w:line="540" w:lineRule="exact"/>
        <w:ind w:firstLine="566" w:firstLineChars="17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</w:rPr>
        <w:t>理解注册会计师审计职业道德基本原则。</w:t>
      </w:r>
    </w:p>
    <w:p>
      <w:pPr>
        <w:spacing w:line="540" w:lineRule="exact"/>
        <w:ind w:firstLine="566" w:firstLineChars="177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（6）能具体运用注册会计师审计职业道德框架。</w:t>
      </w:r>
    </w:p>
    <w:p>
      <w:pPr>
        <w:spacing w:line="540" w:lineRule="exact"/>
        <w:ind w:left="568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三、考试具体要求</w:t>
      </w:r>
      <w:bookmarkStart w:id="0" w:name="_GoBack"/>
      <w:bookmarkEnd w:id="0"/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本考试内容包括六个部分：审计监督体系构成、注册会计师审计职业道德、审计证据的收集、审计工作记录、各类交易和账户余额、审计报告。具体要求如下：</w:t>
      </w:r>
    </w:p>
    <w:p>
      <w:pPr>
        <w:spacing w:line="540" w:lineRule="exact"/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（一）审计监督体系构成</w:t>
      </w:r>
    </w:p>
    <w:p>
      <w:pPr>
        <w:spacing w:line="540" w:lineRule="exact"/>
        <w:ind w:firstLine="566" w:firstLineChars="177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1.注册会计师审计：（1）审计机构；（2）审计人员；（3）业务范围。</w:t>
      </w:r>
    </w:p>
    <w:p>
      <w:pPr>
        <w:spacing w:line="540" w:lineRule="exact"/>
        <w:ind w:firstLine="566" w:firstLineChars="177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2.政府审计：（1）政府审计机关；（2）审计内容。</w:t>
      </w:r>
    </w:p>
    <w:p>
      <w:pPr>
        <w:spacing w:line="540" w:lineRule="exact"/>
        <w:ind w:firstLine="566" w:firstLineChars="177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3.内部审计：（1）组织机构设置模式；（2）审计内容。</w:t>
      </w:r>
    </w:p>
    <w:p>
      <w:pPr>
        <w:spacing w:line="540" w:lineRule="exact"/>
        <w:ind w:firstLine="566" w:firstLineChars="177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（二）注册会计师审计职业道德</w:t>
      </w:r>
    </w:p>
    <w:p>
      <w:pPr>
        <w:spacing w:line="540" w:lineRule="exact"/>
        <w:ind w:firstLine="566" w:firstLineChars="177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 注册会计师审计职业道德基本原则：（1）具体内容；（2）注意事项。</w:t>
      </w:r>
    </w:p>
    <w:p>
      <w:pPr>
        <w:spacing w:line="540" w:lineRule="exact"/>
        <w:ind w:firstLine="566" w:firstLineChars="177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 注册会计师审计职业道德框架：（1）对职业道德产生不利影响的基本情形；（2）防范措施。</w:t>
      </w:r>
    </w:p>
    <w:p>
      <w:pPr>
        <w:spacing w:line="540" w:lineRule="exact"/>
        <w:ind w:firstLine="566" w:firstLineChars="177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（三）审计证据的收集</w:t>
      </w:r>
    </w:p>
    <w:p>
      <w:pPr>
        <w:spacing w:line="54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 审计证据的性质和分类：（1）审计证据的性质；（2）审计证据的类型。</w:t>
      </w:r>
    </w:p>
    <w:p>
      <w:pPr>
        <w:spacing w:line="54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2.审计程序：</w:t>
      </w:r>
      <w:r>
        <w:rPr>
          <w:rFonts w:ascii="仿宋_GB2312" w:eastAsia="仿宋_GB2312"/>
          <w:sz w:val="32"/>
          <w:szCs w:val="32"/>
        </w:rPr>
        <w:t>（1）</w:t>
      </w:r>
      <w:r>
        <w:rPr>
          <w:rFonts w:hint="eastAsia" w:ascii="仿宋_GB2312" w:eastAsia="仿宋_GB2312"/>
          <w:sz w:val="32"/>
          <w:szCs w:val="32"/>
        </w:rPr>
        <w:t>检查记录或文件；（2）检查有形资产；（3）观察；（4）询问；（5）重新计算；（6）重新执行；（7）分析程序；（8）函证。</w:t>
      </w:r>
    </w:p>
    <w:p>
      <w:pPr>
        <w:spacing w:line="540" w:lineRule="exact"/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（四）审计工作记录</w:t>
      </w:r>
    </w:p>
    <w:p>
      <w:pPr>
        <w:spacing w:line="54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1.审计工作底稿的格式、要素。</w:t>
      </w:r>
    </w:p>
    <w:p>
      <w:pPr>
        <w:spacing w:line="54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 审计工作底稿的复核。</w:t>
      </w:r>
    </w:p>
    <w:p>
      <w:pPr>
        <w:spacing w:line="54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</w:t>
      </w:r>
      <w:r>
        <w:rPr>
          <w:rFonts w:hint="eastAsia" w:ascii="仿宋_GB2312" w:eastAsia="仿宋_GB2312"/>
          <w:sz w:val="32"/>
          <w:szCs w:val="32"/>
        </w:rPr>
        <w:t xml:space="preserve"> 审计工作底稿的归档。</w:t>
      </w:r>
    </w:p>
    <w:p>
      <w:pPr>
        <w:spacing w:line="540" w:lineRule="exact"/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（五）</w:t>
      </w:r>
      <w:r>
        <w:rPr>
          <w:rFonts w:hint="eastAsia" w:ascii="仿宋_GB2312" w:eastAsia="仿宋_GB2312"/>
          <w:sz w:val="32"/>
          <w:szCs w:val="32"/>
        </w:rPr>
        <w:t>各类交易和账户余额</w:t>
      </w:r>
    </w:p>
    <w:p>
      <w:pPr>
        <w:spacing w:line="54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1.销售与收款循环审计：（1）审计目标；（2）营业收入实质性程序；（3）应收账款实质性程序。</w:t>
      </w:r>
    </w:p>
    <w:p>
      <w:pPr>
        <w:spacing w:line="54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2.采购与付款循环审计：（1）应付账款实质性程序；（2）固定资产实质性程序。</w:t>
      </w:r>
    </w:p>
    <w:p>
      <w:pPr>
        <w:spacing w:line="54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3.存货与仓储循环审计：（1）存货实质性程序；（2）存货监盘。</w:t>
      </w:r>
    </w:p>
    <w:p>
      <w:pPr>
        <w:spacing w:line="54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4.货币资金审计：（1）现金实质性程序；（2）银行存款实质性程序</w:t>
      </w:r>
      <w:r>
        <w:rPr>
          <w:rFonts w:ascii="仿宋_GB2312" w:eastAsia="仿宋_GB2312"/>
          <w:sz w:val="32"/>
          <w:szCs w:val="32"/>
        </w:rPr>
        <w:t>。</w:t>
      </w:r>
    </w:p>
    <w:p>
      <w:pPr>
        <w:spacing w:line="540" w:lineRule="exact"/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（六）审计报告</w:t>
      </w:r>
    </w:p>
    <w:p>
      <w:pPr>
        <w:spacing w:line="54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1.审计报告：（1）含义；（2）作用。</w:t>
      </w:r>
    </w:p>
    <w:p>
      <w:pPr>
        <w:spacing w:line="54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2.审计报告的类型：（1）无保留意见审计报告</w:t>
      </w:r>
      <w:r>
        <w:rPr>
          <w:rFonts w:ascii="仿宋_GB2312" w:eastAsia="仿宋_GB2312"/>
          <w:sz w:val="32"/>
          <w:szCs w:val="32"/>
        </w:rPr>
        <w:t>；</w:t>
      </w:r>
      <w:r>
        <w:rPr>
          <w:rFonts w:hint="eastAsia" w:ascii="仿宋_GB2312" w:eastAsia="仿宋_GB2312"/>
          <w:sz w:val="32"/>
          <w:szCs w:val="32"/>
        </w:rPr>
        <w:t>（2）非无保留意见审计报告。</w:t>
      </w:r>
    </w:p>
    <w:p>
      <w:pPr>
        <w:spacing w:line="540" w:lineRule="exact"/>
        <w:ind w:left="568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四、参考书目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一）《审计实务》（机械工业出版社）（第三版）；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（二）《审计》（中国财政经济出版社）（2022年版）；</w:t>
      </w:r>
    </w:p>
    <w:p>
      <w:pPr>
        <w:spacing w:line="540" w:lineRule="exact"/>
        <w:ind w:left="568"/>
        <w:rPr>
          <w:rFonts w:ascii="楷体_GB2312" w:eastAsia="楷体_GB2312"/>
          <w:sz w:val="32"/>
          <w:szCs w:val="32"/>
        </w:rPr>
      </w:pPr>
    </w:p>
    <w:p>
      <w:pPr>
        <w:spacing w:line="540" w:lineRule="exact"/>
        <w:rPr>
          <w:rFonts w:ascii="楷体_GB2312" w:eastAsia="楷体_GB2312"/>
          <w:b/>
          <w:bCs/>
          <w:sz w:val="32"/>
          <w:szCs w:val="32"/>
        </w:rPr>
      </w:pPr>
      <w:r>
        <w:rPr>
          <w:rFonts w:hint="eastAsia" w:ascii="楷体_GB2312" w:eastAsia="楷体_GB2312"/>
          <w:b/>
          <w:bCs/>
          <w:sz w:val="32"/>
          <w:szCs w:val="32"/>
        </w:rPr>
        <w:t>执笔人：              审核人：              二级学院(盖章)</w:t>
      </w:r>
    </w:p>
    <w:sectPr>
      <w:footerReference r:id="rId3" w:type="default"/>
      <w:footerReference r:id="rId4" w:type="even"/>
      <w:pgSz w:w="11906" w:h="16838"/>
      <w:pgMar w:top="1814" w:right="1418" w:bottom="1134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iODk4NzQ5MmY4MGE0MmQ2NTExNzYxM2U2MmQ4ZmQifQ=="/>
  </w:docVars>
  <w:rsids>
    <w:rsidRoot w:val="00EB6E4B"/>
    <w:rsid w:val="000029C9"/>
    <w:rsid w:val="00046BF5"/>
    <w:rsid w:val="00145467"/>
    <w:rsid w:val="002135F3"/>
    <w:rsid w:val="002B45E2"/>
    <w:rsid w:val="00320AA8"/>
    <w:rsid w:val="0035272F"/>
    <w:rsid w:val="00424FE9"/>
    <w:rsid w:val="00432B17"/>
    <w:rsid w:val="00540F4B"/>
    <w:rsid w:val="00595AE4"/>
    <w:rsid w:val="005B2394"/>
    <w:rsid w:val="005D4793"/>
    <w:rsid w:val="00600819"/>
    <w:rsid w:val="00621F64"/>
    <w:rsid w:val="0066626F"/>
    <w:rsid w:val="006964F0"/>
    <w:rsid w:val="006C268F"/>
    <w:rsid w:val="00701D89"/>
    <w:rsid w:val="00720728"/>
    <w:rsid w:val="007406A6"/>
    <w:rsid w:val="0077356C"/>
    <w:rsid w:val="007932EB"/>
    <w:rsid w:val="0080519C"/>
    <w:rsid w:val="0081589B"/>
    <w:rsid w:val="008163A9"/>
    <w:rsid w:val="00871647"/>
    <w:rsid w:val="008A62FC"/>
    <w:rsid w:val="008C0EAC"/>
    <w:rsid w:val="00941337"/>
    <w:rsid w:val="00970FD7"/>
    <w:rsid w:val="00982CCF"/>
    <w:rsid w:val="00A278A8"/>
    <w:rsid w:val="00A834D0"/>
    <w:rsid w:val="00AA1C68"/>
    <w:rsid w:val="00AC36A5"/>
    <w:rsid w:val="00AD23CB"/>
    <w:rsid w:val="00B25D8E"/>
    <w:rsid w:val="00B36C24"/>
    <w:rsid w:val="00B871F3"/>
    <w:rsid w:val="00BA418F"/>
    <w:rsid w:val="00BD3F27"/>
    <w:rsid w:val="00BD50CD"/>
    <w:rsid w:val="00BF1CB9"/>
    <w:rsid w:val="00C85CD0"/>
    <w:rsid w:val="00CD228A"/>
    <w:rsid w:val="00D12605"/>
    <w:rsid w:val="00D34A4F"/>
    <w:rsid w:val="00D647DB"/>
    <w:rsid w:val="00DA31A2"/>
    <w:rsid w:val="00EB6E4B"/>
    <w:rsid w:val="00ED6FCA"/>
    <w:rsid w:val="00F10B2F"/>
    <w:rsid w:val="00FC0B9C"/>
    <w:rsid w:val="00FD05AE"/>
    <w:rsid w:val="00FE7C8E"/>
    <w:rsid w:val="00FF6EE9"/>
    <w:rsid w:val="045015FF"/>
    <w:rsid w:val="051B6E2E"/>
    <w:rsid w:val="0520399F"/>
    <w:rsid w:val="09D02A5B"/>
    <w:rsid w:val="16884846"/>
    <w:rsid w:val="18164E5B"/>
    <w:rsid w:val="18D24647"/>
    <w:rsid w:val="19497D9A"/>
    <w:rsid w:val="209169AD"/>
    <w:rsid w:val="291A49E5"/>
    <w:rsid w:val="2BA82283"/>
    <w:rsid w:val="2BCA01C8"/>
    <w:rsid w:val="2BD02EEB"/>
    <w:rsid w:val="2DB44AB6"/>
    <w:rsid w:val="2F8371C0"/>
    <w:rsid w:val="2FE3699A"/>
    <w:rsid w:val="36793CC7"/>
    <w:rsid w:val="37157071"/>
    <w:rsid w:val="3FE16543"/>
    <w:rsid w:val="41717234"/>
    <w:rsid w:val="43FA11E7"/>
    <w:rsid w:val="4BD61F28"/>
    <w:rsid w:val="4C1B166A"/>
    <w:rsid w:val="4F6C7D2D"/>
    <w:rsid w:val="5A663F70"/>
    <w:rsid w:val="5FCC096F"/>
    <w:rsid w:val="71290ABD"/>
    <w:rsid w:val="730613D9"/>
    <w:rsid w:val="750D18B7"/>
    <w:rsid w:val="7D513216"/>
    <w:rsid w:val="7D97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  <w:style w:type="character" w:customStyle="1" w:styleId="9">
    <w:name w:val="页眉 Char"/>
    <w:basedOn w:val="7"/>
    <w:link w:val="3"/>
    <w:qFormat/>
    <w:uiPriority w:val="0"/>
    <w:rPr>
      <w:kern w:val="2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1074</Words>
  <Characters>1107</Characters>
  <Lines>8</Lines>
  <Paragraphs>2</Paragraphs>
  <TotalTime>1</TotalTime>
  <ScaleCrop>false</ScaleCrop>
  <LinksUpToDate>false</LinksUpToDate>
  <CharactersWithSpaces>1140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2023-04-03T08:42:00Z</dcterms:created>
  <dc:creator>Skyfree</dc:creator>
  <cp:lastModifiedBy>WPS_1559656333</cp:lastModifiedBy>
  <cp:lastPrinted>2016-12-05T08:41:00Z</cp:lastPrinted>
  <dcterms:modified xsi:type="dcterms:W3CDTF">2023-04-07T02:54:56Z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F49CDBCC490845E08377E80225E21069</vt:lpwstr>
  </property>
</Properties>
</file>