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Times New Roman" w:eastAsia="黑体" w:cs="Times New Roman"/>
          <w:b/>
          <w:sz w:val="44"/>
          <w:szCs w:val="44"/>
        </w:rPr>
      </w:pPr>
      <w:r>
        <w:rPr>
          <w:rFonts w:hint="eastAsia" w:ascii="黑体" w:hAnsi="Times New Roman" w:eastAsia="黑体" w:cs="Times New Roman"/>
          <w:b/>
          <w:sz w:val="44"/>
          <w:szCs w:val="44"/>
        </w:rPr>
        <w:t>应用韩语专业202</w:t>
      </w:r>
      <w:r>
        <w:rPr>
          <w:rFonts w:ascii="黑体" w:hAnsi="Times New Roman" w:eastAsia="黑体" w:cs="Times New Roman"/>
          <w:b/>
          <w:sz w:val="44"/>
          <w:szCs w:val="44"/>
        </w:rPr>
        <w:t>3</w:t>
      </w:r>
      <w:r>
        <w:rPr>
          <w:rFonts w:hint="eastAsia" w:ascii="黑体" w:hAnsi="Times New Roman" w:eastAsia="黑体" w:cs="Times New Roman"/>
          <w:b/>
          <w:sz w:val="44"/>
          <w:szCs w:val="44"/>
        </w:rPr>
        <w:t>年单独招生技能测试</w:t>
      </w:r>
    </w:p>
    <w:p>
      <w:pPr>
        <w:spacing w:line="360" w:lineRule="auto"/>
        <w:jc w:val="center"/>
        <w:rPr>
          <w:rFonts w:ascii="黑体" w:hAnsi="Times New Roman" w:eastAsia="黑体" w:cs="Times New Roman"/>
          <w:b/>
          <w:sz w:val="44"/>
          <w:szCs w:val="44"/>
        </w:rPr>
      </w:pPr>
      <w:r>
        <w:rPr>
          <w:rFonts w:hint="eastAsia" w:ascii="黑体" w:hAnsi="Times New Roman" w:eastAsia="黑体" w:cs="Times New Roman"/>
          <w:b/>
          <w:sz w:val="44"/>
          <w:szCs w:val="44"/>
        </w:rPr>
        <w:t>考试大纲</w:t>
      </w:r>
    </w:p>
    <w:p>
      <w:pPr>
        <w:pStyle w:val="2"/>
        <w:jc w:val="both"/>
        <w:rPr>
          <w:sz w:val="20"/>
        </w:rPr>
      </w:pPr>
    </w:p>
    <w:p>
      <w:pPr>
        <w:ind w:left="568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一、适用对象</w:t>
      </w:r>
    </w:p>
    <w:p>
      <w:pPr>
        <w:spacing w:line="360" w:lineRule="auto"/>
        <w:ind w:firstLine="566" w:firstLineChars="177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>本考试大纲适用于2</w:t>
      </w:r>
      <w:r>
        <w:rPr>
          <w:rFonts w:ascii="仿宋_GB2312" w:eastAsia="仿宋_GB2312"/>
          <w:sz w:val="32"/>
          <w:szCs w:val="32"/>
        </w:rPr>
        <w:t>023</w:t>
      </w:r>
      <w:r>
        <w:rPr>
          <w:rFonts w:hint="eastAsia" w:ascii="仿宋_GB2312" w:eastAsia="仿宋_GB2312"/>
          <w:sz w:val="32"/>
          <w:szCs w:val="32"/>
        </w:rPr>
        <w:t>海南省高等职业院校对口单独考试招生职业技能测试（海南经贸职业技术学院应用韩语专业）</w:t>
      </w:r>
      <w:r>
        <w:rPr>
          <w:rFonts w:hint="eastAsia" w:ascii="仿宋_GB2312" w:hAnsi="Times New Roman" w:eastAsia="仿宋_GB2312" w:cs="Times New Roman"/>
          <w:sz w:val="28"/>
          <w:szCs w:val="28"/>
        </w:rPr>
        <w:t>。</w:t>
      </w:r>
    </w:p>
    <w:p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二、考试总体内容和要求</w:t>
      </w:r>
    </w:p>
    <w:p>
      <w:pPr>
        <w:spacing w:line="360" w:lineRule="auto"/>
        <w:ind w:firstLine="566" w:firstLineChars="177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（一）专业能力（测试以教育部发布的中职专业教学标准中核心专业知识为基本依据）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ascii="仿宋" w:hAnsi="仿宋" w:eastAsia="仿宋" w:cs="仿宋"/>
          <w:b/>
          <w:bCs/>
          <w:sz w:val="32"/>
          <w:szCs w:val="32"/>
        </w:rPr>
        <w:t>100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分）</w:t>
      </w:r>
    </w:p>
    <w:p>
      <w:pPr>
        <w:spacing w:line="360" w:lineRule="auto"/>
        <w:ind w:firstLine="566" w:firstLineChars="177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察学生对韩语基础知识的认知程度，如韩文的起源、韩语的语言特点、韩文字母、日常寒暄用语、初级词汇、初级语法点等。学生能够了解韩语的基本概况，了解韩文的字母构成和发音，掌握日常寒暄用语、基础词汇、基础语法的含义，并能加以正确运用。</w:t>
      </w:r>
    </w:p>
    <w:p>
      <w:pPr>
        <w:pStyle w:val="11"/>
        <w:ind w:firstLine="643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</w:t>
      </w:r>
      <w:r>
        <w:rPr>
          <w:rFonts w:hint="eastAsia" w:ascii="楷体_GB2312" w:eastAsia="楷体_GB2312"/>
          <w:sz w:val="32"/>
          <w:szCs w:val="32"/>
        </w:rPr>
        <w:t>技术技能测试（以教育部发布的中职专业教学标准中核心技术技能为基本依据）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ascii="仿宋" w:hAnsi="仿宋" w:eastAsia="仿宋" w:cs="仿宋"/>
          <w:b/>
          <w:bCs/>
          <w:sz w:val="32"/>
          <w:szCs w:val="32"/>
        </w:rPr>
        <w:t>100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分）</w:t>
      </w:r>
    </w:p>
    <w:p>
      <w:pPr>
        <w:spacing w:line="360" w:lineRule="auto"/>
        <w:ind w:firstLine="566" w:firstLineChars="177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考察学生的韩语语言能力及综合职业素养。语言能力方面，主要考察学生的发音，如发音准确度、流畅度；考察学生对韩语的综合运用能力，如初级词句的听、说、理解、表达。职业素养方面，将综合考察学生的仪表仪态、精神风貌、待人接物、语言表达以及现场应变的能力。</w:t>
      </w:r>
    </w:p>
    <w:p>
      <w:pPr>
        <w:spacing w:before="312" w:beforeLines="100" w:after="156" w:afterLines="50"/>
        <w:ind w:left="567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三、考试</w:t>
      </w:r>
      <w:r>
        <w:rPr>
          <w:rFonts w:hint="eastAsia" w:ascii="宋体" w:hAnsi="宋体" w:cs="宋体"/>
          <w:b/>
          <w:bCs/>
          <w:sz w:val="32"/>
          <w:szCs w:val="32"/>
        </w:rPr>
        <w:t>具体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要求</w:t>
      </w:r>
      <w:r>
        <w:rPr>
          <w:rFonts w:hint="eastAsia" w:ascii="宋体" w:hAnsi="宋体" w:cs="宋体"/>
          <w:b/>
          <w:bCs/>
          <w:sz w:val="32"/>
          <w:szCs w:val="32"/>
        </w:rPr>
        <w:t>示例</w:t>
      </w:r>
    </w:p>
    <w:p>
      <w:pPr>
        <w:ind w:left="568" w:firstLine="320" w:firstLineChars="1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（含理论与实操）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（一）</w:t>
      </w:r>
      <w:r>
        <w:rPr>
          <w:rFonts w:hint="eastAsia" w:ascii="楷体_GB2312" w:eastAsia="楷体_GB2312"/>
          <w:sz w:val="32"/>
          <w:szCs w:val="32"/>
        </w:rPr>
        <w:t>专业能力测试</w:t>
      </w:r>
    </w:p>
    <w:p>
      <w:pPr>
        <w:spacing w:line="6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本考试内容包括四个部分：韩语的基础概况、字母和发音、单词、日常用语。具体要求如下：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模块一：韩语的基础概况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内容：韩文的创制及发展历程、韩语的语言特点（包括韩文的字母构成和发音特点、韩语词汇构成及特点、韩语语法特点）、韩语和汉语的异同等。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要求：掌握韩语这门语言的基本概况，能说出韩语的基本语言特点、韩语和汉语的异同点。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模块二：字母和发音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内容：韩文的字母构成；4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个韩文字母的书写及发音；元音、辅音和收音；韩语的发音特点和发音规则。 </w:t>
      </w:r>
    </w:p>
    <w:p>
      <w:pPr>
        <w:spacing w:line="6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要求：掌握韩文字母的构成，掌握</w:t>
      </w:r>
      <w:r>
        <w:rPr>
          <w:rFonts w:ascii="仿宋_GB2312" w:eastAsia="仿宋_GB2312"/>
          <w:sz w:val="32"/>
          <w:szCs w:val="32"/>
        </w:rPr>
        <w:t>40</w:t>
      </w:r>
      <w:r>
        <w:rPr>
          <w:rFonts w:hint="eastAsia" w:ascii="仿宋_GB2312" w:eastAsia="仿宋_GB2312"/>
          <w:sz w:val="32"/>
          <w:szCs w:val="32"/>
        </w:rPr>
        <w:t>个韩文字母的正确书写方式并正确誊抄，准确跟读和拼读韩文字母及音节。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模块三：单词</w:t>
      </w:r>
    </w:p>
    <w:p>
      <w:pPr>
        <w:spacing w:line="6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内容：基础韩语词汇。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如：水果、动物、职业、国籍、性别、量词等。</w:t>
      </w:r>
    </w:p>
    <w:p>
      <w:pPr>
        <w:spacing w:line="6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要求：掌握初级韩语词汇的书写、读音、含义及用法，能正确拼写、拼读单词并说出其含义。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模块四：日常用语</w:t>
      </w:r>
    </w:p>
    <w:p>
      <w:pPr>
        <w:spacing w:line="6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内容：韩语日常用语表达。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如：</w:t>
      </w:r>
      <w:r>
        <w:rPr>
          <w:rFonts w:ascii="仿宋_GB2312" w:hAnsi="Times New Roman" w:eastAsia="仿宋_GB2312" w:cs="Times New Roman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）寒暄用语，如打招呼、问候、致谢、致歉、道别、祝福等用语。2）自我介绍相关的用语，如介绍自己的姓名、职业和国籍等。3</w:t>
      </w:r>
      <w:r>
        <w:rPr>
          <w:rFonts w:ascii="仿宋_GB2312" w:hAnsi="Times New Roman" w:eastAsia="仿宋_GB2312" w:cs="Times New Roman"/>
          <w:sz w:val="32"/>
          <w:szCs w:val="32"/>
        </w:rPr>
        <w:t>)</w:t>
      </w:r>
      <w:r>
        <w:rPr>
          <w:rFonts w:hint="eastAsia" w:ascii="仿宋_GB2312" w:hAnsi="Times New Roman" w:eastAsia="仿宋_GB2312" w:cs="Times New Roman"/>
          <w:sz w:val="32"/>
          <w:szCs w:val="32"/>
        </w:rPr>
        <w:t>购物时的相关用语，如询价、砍价、结算等。</w:t>
      </w:r>
      <w:r>
        <w:rPr>
          <w:rFonts w:ascii="仿宋_GB2312" w:hAnsi="Times New Roman" w:eastAsia="仿宋_GB2312" w:cs="Times New Roman"/>
          <w:sz w:val="32"/>
          <w:szCs w:val="32"/>
        </w:rPr>
        <w:t>4)</w:t>
      </w:r>
      <w:r>
        <w:rPr>
          <w:rFonts w:hint="eastAsia" w:ascii="仿宋_GB2312" w:hAnsi="Times New Roman" w:eastAsia="仿宋_GB2312" w:cs="Times New Roman"/>
          <w:sz w:val="32"/>
          <w:szCs w:val="32"/>
        </w:rPr>
        <w:t>就餐时的相关用语，如点餐、结算等。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要求：掌握上述类型韩语日常用语的发音及含义，能读懂、听懂上述类型的日常用句，并能进行口头表达和翻译。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（二）</w:t>
      </w:r>
      <w:r>
        <w:rPr>
          <w:rFonts w:hint="eastAsia" w:ascii="楷体_GB2312" w:eastAsia="楷体_GB2312"/>
          <w:sz w:val="32"/>
          <w:szCs w:val="32"/>
        </w:rPr>
        <w:t>技术技能测试</w:t>
      </w:r>
      <w:r>
        <w:rPr>
          <w:rFonts w:hint="eastAsia" w:ascii="仿宋_GB2312" w:eastAsia="仿宋_GB2312"/>
          <w:b/>
          <w:bCs/>
          <w:sz w:val="32"/>
          <w:szCs w:val="32"/>
        </w:rPr>
        <w:t>（面试）</w:t>
      </w:r>
    </w:p>
    <w:p>
      <w:pPr>
        <w:ind w:left="56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本考试实操内容包括语言技能和职业素养，具体要求如下：技能测试包括朗读词句、翻译词句、自我介绍和问答四个部分。</w:t>
      </w:r>
    </w:p>
    <w:p>
      <w:pPr>
        <w:ind w:left="56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朗读词句：准确并流畅地朗读给出的韩语单词和句子。</w:t>
      </w:r>
    </w:p>
    <w:p>
      <w:pPr>
        <w:ind w:left="56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翻译词句：正确翻译出给出的韩语单词和句子。</w:t>
      </w:r>
    </w:p>
    <w:p>
      <w:pPr>
        <w:ind w:left="56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自我介绍：介绍自己的基本情况，如姓名、年龄、籍贯、毕业学校、学习和工作经历；总结个人特点如性格、爱好、特长及不足。</w:t>
      </w:r>
    </w:p>
    <w:p>
      <w:pPr>
        <w:spacing w:line="660" w:lineRule="exact"/>
        <w:ind w:firstLine="566" w:firstLineChars="177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问题回答：考生报考本专业的原因，对所报专业的认识和理解，以及对未来职业发展或规划的思考。</w:t>
      </w:r>
    </w:p>
    <w:p>
      <w:pPr>
        <w:spacing w:before="312" w:beforeLines="100" w:after="156" w:afterLines="50"/>
        <w:ind w:left="567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四、参考书目</w:t>
      </w:r>
    </w:p>
    <w:p>
      <w:pPr>
        <w:pStyle w:val="11"/>
        <w:adjustRightInd w:val="0"/>
        <w:snapToGrid w:val="0"/>
        <w:spacing w:line="360" w:lineRule="auto"/>
        <w:ind w:firstLine="960" w:firstLineChars="3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（一）《</w:t>
      </w:r>
      <w:r>
        <w:rPr>
          <w:rFonts w:ascii="仿宋_GB2312" w:hAnsi="Times New Roman" w:eastAsia="仿宋_GB2312" w:cs="Times New Roman"/>
          <w:sz w:val="32"/>
          <w:szCs w:val="32"/>
        </w:rPr>
        <w:t>韩语发音密码-发音习字一本通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》（中国宇航出版社）（2</w:t>
      </w:r>
      <w:r>
        <w:rPr>
          <w:rFonts w:ascii="仿宋_GB2312" w:hAnsi="Times New Roman" w:eastAsia="仿宋_GB2312" w:cs="Times New Roman"/>
          <w:sz w:val="32"/>
          <w:szCs w:val="32"/>
        </w:rPr>
        <w:t>019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年版）</w:t>
      </w:r>
      <w:r>
        <w:rPr>
          <w:rFonts w:ascii="仿宋_GB2312" w:hAnsi="Times New Roman" w:eastAsia="仿宋_GB2312" w:cs="Times New Roman"/>
          <w:sz w:val="32"/>
          <w:szCs w:val="32"/>
        </w:rPr>
        <w:t xml:space="preserve"> </w:t>
      </w:r>
    </w:p>
    <w:p>
      <w:pPr>
        <w:pStyle w:val="11"/>
        <w:adjustRightInd w:val="0"/>
        <w:snapToGrid w:val="0"/>
        <w:spacing w:line="360" w:lineRule="auto"/>
        <w:ind w:firstLine="960" w:firstLineChars="3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（二）《韩国语口语入门》（外语教学与研究出版社）（2</w:t>
      </w:r>
      <w:r>
        <w:rPr>
          <w:rFonts w:ascii="仿宋_GB2312" w:hAnsi="Times New Roman" w:eastAsia="仿宋_GB2312" w:cs="Times New Roman"/>
          <w:sz w:val="32"/>
          <w:szCs w:val="32"/>
        </w:rPr>
        <w:t>007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年版）</w:t>
      </w:r>
      <w:r>
        <w:rPr>
          <w:rFonts w:ascii="仿宋_GB2312" w:hAnsi="Times New Roman" w:eastAsia="仿宋_GB2312" w:cs="Times New Roman"/>
          <w:sz w:val="32"/>
          <w:szCs w:val="32"/>
        </w:rPr>
        <w:t xml:space="preserve"> </w:t>
      </w:r>
    </w:p>
    <w:p>
      <w:pPr>
        <w:pStyle w:val="11"/>
        <w:adjustRightInd w:val="0"/>
        <w:snapToGrid w:val="0"/>
        <w:spacing w:line="360" w:lineRule="auto"/>
        <w:ind w:firstLine="960" w:firstLineChars="3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（三）《延世韩国语1》  （</w:t>
      </w:r>
      <w:r>
        <w:fldChar w:fldCharType="begin"/>
      </w:r>
      <w:r>
        <w:instrText xml:space="preserve"> HYPERLINK "http://search.dangdang.com/?key3=%B6%AB%C4%CF%B4%F3%D1%A7%B3%F6%B0%E6%C9%E7&amp;medium=01&amp;category_path=01.00.00.00.00.00" \t "_blank" </w:instrText>
      </w:r>
      <w:r>
        <w:fldChar w:fldCharType="separate"/>
      </w:r>
      <w:r>
        <w:rPr>
          <w:rFonts w:hint="eastAsia" w:ascii="仿宋_GB2312" w:hAnsi="Times New Roman" w:eastAsia="仿宋_GB2312" w:cs="Times New Roman"/>
          <w:sz w:val="32"/>
          <w:szCs w:val="32"/>
        </w:rPr>
        <w:t>世界图书出版公司</w:t>
      </w:r>
      <w:r>
        <w:rPr>
          <w:rFonts w:hint="eastAsia" w:ascii="仿宋_GB2312" w:hAnsi="Times New Roman" w:eastAsia="仿宋_GB2312" w:cs="Times New Roman"/>
          <w:sz w:val="32"/>
          <w:szCs w:val="32"/>
        </w:rPr>
        <w:fldChar w:fldCharType="end"/>
      </w:r>
      <w:r>
        <w:rPr>
          <w:rFonts w:hint="eastAsia" w:ascii="仿宋_GB2312" w:hAnsi="Times New Roman" w:eastAsia="仿宋_GB2312" w:cs="Times New Roman"/>
          <w:sz w:val="32"/>
          <w:szCs w:val="32"/>
        </w:rPr>
        <w:t>）（</w:t>
      </w:r>
      <w:r>
        <w:rPr>
          <w:rFonts w:ascii="仿宋_GB2312" w:hAnsi="Times New Roman" w:eastAsia="仿宋_GB2312" w:cs="Times New Roman"/>
          <w:sz w:val="32"/>
          <w:szCs w:val="32"/>
        </w:rPr>
        <w:t>2014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年版）</w:t>
      </w:r>
      <w:r>
        <w:rPr>
          <w:rFonts w:ascii="仿宋_GB2312" w:hAnsi="Times New Roman" w:eastAsia="仿宋_GB2312" w:cs="Times New Roman"/>
          <w:sz w:val="32"/>
          <w:szCs w:val="32"/>
        </w:rPr>
        <w:t xml:space="preserve"> </w:t>
      </w: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执笔人：路冉     审核人：</w:t>
      </w: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>刘莉</w:t>
      </w:r>
      <w:r>
        <w:rPr>
          <w:rFonts w:hint="eastAsia" w:ascii="楷体_GB2312" w:eastAsia="楷体_GB2312"/>
          <w:b/>
          <w:bCs/>
          <w:sz w:val="32"/>
          <w:szCs w:val="32"/>
        </w:rPr>
        <w:t xml:space="preserve">       </w:t>
      </w:r>
      <w:bookmarkStart w:id="0" w:name="_GoBack"/>
      <w:bookmarkEnd w:id="0"/>
      <w:r>
        <w:rPr>
          <w:rFonts w:hint="eastAsia" w:ascii="楷体_GB2312" w:eastAsia="楷体_GB2312"/>
          <w:b/>
          <w:bCs/>
          <w:sz w:val="32"/>
          <w:szCs w:val="32"/>
        </w:rPr>
        <w:t>二级学院(盖章)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diOWNjNzhlZWRkOGM3OGU2YjBkZDk3NmRiMTM3MjQifQ=="/>
  </w:docVars>
  <w:rsids>
    <w:rsidRoot w:val="00062F44"/>
    <w:rsid w:val="00062F44"/>
    <w:rsid w:val="000C59CD"/>
    <w:rsid w:val="00121476"/>
    <w:rsid w:val="00151BED"/>
    <w:rsid w:val="001C070A"/>
    <w:rsid w:val="004008C8"/>
    <w:rsid w:val="005036F9"/>
    <w:rsid w:val="006837A4"/>
    <w:rsid w:val="006907A6"/>
    <w:rsid w:val="00744222"/>
    <w:rsid w:val="008D386F"/>
    <w:rsid w:val="00A33D28"/>
    <w:rsid w:val="00AC0F11"/>
    <w:rsid w:val="00BC20DB"/>
    <w:rsid w:val="00C477E8"/>
    <w:rsid w:val="00CA4C3C"/>
    <w:rsid w:val="00D8728E"/>
    <w:rsid w:val="00DC1B9F"/>
    <w:rsid w:val="00DE0669"/>
    <w:rsid w:val="00E74D05"/>
    <w:rsid w:val="00EC2C90"/>
    <w:rsid w:val="00EF6B11"/>
    <w:rsid w:val="00F04DA8"/>
    <w:rsid w:val="00F2468A"/>
    <w:rsid w:val="00F87ACB"/>
    <w:rsid w:val="00FA7848"/>
    <w:rsid w:val="00FD7BD9"/>
    <w:rsid w:val="06F3506B"/>
    <w:rsid w:val="074B2D67"/>
    <w:rsid w:val="08114650"/>
    <w:rsid w:val="084A315B"/>
    <w:rsid w:val="0DB17D41"/>
    <w:rsid w:val="11EC59DD"/>
    <w:rsid w:val="152C0C57"/>
    <w:rsid w:val="174E3455"/>
    <w:rsid w:val="18820C52"/>
    <w:rsid w:val="1BBE01F3"/>
    <w:rsid w:val="20230F6D"/>
    <w:rsid w:val="23EC1CBB"/>
    <w:rsid w:val="242A38F7"/>
    <w:rsid w:val="26FD3E2D"/>
    <w:rsid w:val="28F72F97"/>
    <w:rsid w:val="2A100D2F"/>
    <w:rsid w:val="2BE40904"/>
    <w:rsid w:val="2E0423DE"/>
    <w:rsid w:val="302E462E"/>
    <w:rsid w:val="31D65E3F"/>
    <w:rsid w:val="320F5F21"/>
    <w:rsid w:val="33E0462D"/>
    <w:rsid w:val="37A4253C"/>
    <w:rsid w:val="3CEF24AB"/>
    <w:rsid w:val="43B40258"/>
    <w:rsid w:val="447E1F20"/>
    <w:rsid w:val="4A563B69"/>
    <w:rsid w:val="4AC573A9"/>
    <w:rsid w:val="4FB146B7"/>
    <w:rsid w:val="50FB4EDB"/>
    <w:rsid w:val="523F1387"/>
    <w:rsid w:val="60BE4C50"/>
    <w:rsid w:val="641306E6"/>
    <w:rsid w:val="6755677A"/>
    <w:rsid w:val="685D14C2"/>
    <w:rsid w:val="687A4A6F"/>
    <w:rsid w:val="6C726BF5"/>
    <w:rsid w:val="71094BE2"/>
    <w:rsid w:val="780D4FB8"/>
    <w:rsid w:val="7C10151B"/>
    <w:rsid w:val="7DC24F40"/>
    <w:rsid w:val="7DC7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9">
    <w:name w:val="页眉 字符"/>
    <w:basedOn w:val="6"/>
    <w:link w:val="4"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标题 1 字符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apple-converted-space"/>
    <w:basedOn w:val="6"/>
    <w:qFormat/>
    <w:uiPriority w:val="0"/>
  </w:style>
  <w:style w:type="character" w:customStyle="1" w:styleId="14">
    <w:name w:val="t1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1270</Words>
  <Characters>1293</Characters>
  <Lines>10</Lines>
  <Paragraphs>2</Paragraphs>
  <TotalTime>98</TotalTime>
  <ScaleCrop>false</ScaleCrop>
  <LinksUpToDate>false</LinksUpToDate>
  <CharactersWithSpaces>1316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2023-04-05T16:03:00Z</dcterms:created>
  <dc:creator>lenovo</dc:creator>
  <cp:lastModifiedBy>Lenovo</cp:lastModifiedBy>
  <dcterms:modified xsi:type="dcterms:W3CDTF">2023-04-06T02:00:20Z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6EE0562242924A7AB7C9417EA5C9042A_13</vt:lpwstr>
  </property>
</Properties>
</file>